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845" w:rsidRDefault="005B1D2B">
      <w:r>
        <w:rPr>
          <w:noProof/>
        </w:rPr>
      </w:r>
      <w:r w:rsidR="003F7B87">
        <w:pict>
          <v:group id="_x0000_s1027" editas="canvas" style="width:468pt;height:674.7pt;mso-position-horizontal-relative:char;mso-position-vertical-relative:line" coordorigin="1440,1440" coordsize="9360,13494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style="position:absolute;left:1440;top:1440;width:9360;height:13494" o:preferrelative="f">
              <v:fill o:detectmouseclick="t"/>
              <v:path o:extrusionok="t" o:connecttype="none"/>
              <o:lock v:ext="edit" text="t"/>
            </v:shape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029" type="#_x0000_t19" style="position:absolute;left:2669;top:2477;width:2317;height:1906;flip:y" coordsize="22541,21600" adj="5722340,11493644,21530,0" path="wr-70,-21600,43130,21600,22541,21576,,1740nfewr-70,-21600,43130,21600,22541,21576,,1740l21530,nsxe" strokecolor="red" strokeweight="3pt">
              <v:path o:connectlocs="22541,21576;0,1740;21530,0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0" type="#_x0000_t32" style="position:absolute;left:1613;top:3689;width:3460;height:1" o:connectortype="straight"/>
            <v:shape id="_x0000_s1032" type="#_x0000_t32" style="position:absolute;left:2071;top:2295;width:2445;height:1394;flip:y" o:connectortype="straight"/>
            <v:oval id="_x0000_s1031" style="position:absolute;left:3553;top:2713;width:175;height:173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2981;top:1699;width:1613;height:405" filled="f" stroked="f">
              <v:textbox style="mso-next-textbox:#_x0000_s1033">
                <w:txbxContent>
                  <w:p w:rsidR="005B1D2B" w:rsidRDefault="005B1D2B">
                    <w:r>
                      <w:t>Tangent line</w:t>
                    </w:r>
                  </w:p>
                </w:txbxContent>
              </v:textbox>
            </v:shape>
            <v:shape id="_x0000_s1034" type="#_x0000_t32" style="position:absolute;left:3908;top:2070;width:300;height:345" o:connectortype="straight" strokeweight="1pt">
              <v:stroke endarrow="open" endarrowwidth="wide" endarrowlength="long"/>
            </v:shape>
            <v:shape id="_x0000_s1036" type="#_x0000_t32" style="position:absolute;left:3639;top:2886;width:2;height:789;flip:x" o:connectortype="straight" strokeweight="1pt">
              <v:stroke dashstyle="dash"/>
            </v:shape>
            <v:shape id="_x0000_s1037" type="#_x0000_t202" style="position:absolute;left:3514;top:3716;width:279;height:300;v-text-anchor:middle" filled="f" stroked="f">
              <v:textbox style="mso-next-textbox:#_x0000_s1037" inset="0,0,0,0">
                <w:txbxContent>
                  <w:p w:rsidR="005B1D2B" w:rsidRDefault="005B1D2B">
                    <w:proofErr w:type="gramStart"/>
                    <w:r>
                      <w:t>x0</w:t>
                    </w:r>
                    <w:proofErr w:type="gramEnd"/>
                  </w:p>
                </w:txbxContent>
              </v:textbox>
            </v:shape>
            <v:shape id="_x0000_s1038" type="#_x0000_t202" style="position:absolute;left:1972;top:3716;width:294;height:300;v-text-anchor:middle" filled="f" stroked="f">
              <v:textbox style="mso-next-textbox:#_x0000_s1038" inset="0,0,0,0">
                <w:txbxContent>
                  <w:p w:rsidR="005B1D2B" w:rsidRDefault="005B1D2B">
                    <w:proofErr w:type="gramStart"/>
                    <w:r>
                      <w:t>x1</w:t>
                    </w:r>
                    <w:proofErr w:type="gramEnd"/>
                  </w:p>
                </w:txbxContent>
              </v:textbox>
            </v:shape>
            <v:shape id="_x0000_s1039" type="#_x0000_t19" style="position:absolute;left:6994;top:2475;width:2317;height:1906;flip:y" coordsize="22541,21600" adj="5722340,11493644,21530,0" path="wr-70,-21600,43130,21600,22541,21576,,1740nfewr-70,-21600,43130,21600,22541,21576,,1740l21530,nsxe" strokecolor="red" strokeweight="3pt">
              <v:path o:connectlocs="22541,21576;0,1740;21530,0"/>
            </v:shape>
            <v:shape id="_x0000_s1040" type="#_x0000_t32" style="position:absolute;left:5938;top:3687;width:3460;height:1" o:connectortype="straight"/>
            <v:oval id="_x0000_s1042" style="position:absolute;left:7878;top:2711;width:175;height:173"/>
            <v:shape id="_x0000_s1045" type="#_x0000_t32" style="position:absolute;left:7964;top:2884;width:2;height:789;flip:x" o:connectortype="straight" strokeweight="1pt">
              <v:stroke dashstyle="dash"/>
            </v:shape>
            <v:shape id="_x0000_s1046" type="#_x0000_t202" style="position:absolute;left:7839;top:3710;width:279;height:300;v-text-anchor:middle" filled="f" stroked="f">
              <v:textbox style="mso-next-textbox:#_x0000_s1046" inset="0,0,0,0">
                <w:txbxContent>
                  <w:p w:rsidR="005B1D2B" w:rsidRDefault="005B1D2B">
                    <w:proofErr w:type="gramStart"/>
                    <w:r>
                      <w:t>x1</w:t>
                    </w:r>
                    <w:proofErr w:type="gramEnd"/>
                  </w:p>
                </w:txbxContent>
              </v:textbox>
            </v:shape>
            <v:shape id="_x0000_s1047" type="#_x0000_t202" style="position:absolute;left:6887;top:3355;width:294;height:300;v-text-anchor:middle" filled="f" stroked="f">
              <v:textbox style="mso-next-textbox:#_x0000_s1047" inset="0,0,0,0">
                <w:txbxContent>
                  <w:p w:rsidR="005B1D2B" w:rsidRDefault="005B1D2B">
                    <w:proofErr w:type="gramStart"/>
                    <w:r>
                      <w:t>x0</w:t>
                    </w:r>
                    <w:proofErr w:type="gramEnd"/>
                  </w:p>
                </w:txbxContent>
              </v:textbox>
            </v:shape>
            <v:oval id="_x0000_s1048" style="position:absolute;left:6938;top:3945;width:175;height:173"/>
            <v:shape id="_x0000_s1049" type="#_x0000_t32" style="position:absolute;left:7012;top:3687;width:2;height:257;flip:x" o:connectortype="straight" strokeweight="1pt">
              <v:stroke dashstyle="dash"/>
            </v:shape>
            <v:oval id="_x0000_s1050" style="position:absolute;left:7431;top:3063;width:175;height:173"/>
            <v:shape id="_x0000_s1051" type="#_x0000_t32" style="position:absolute;left:7518;top:3236;width:1;height:444;flip:x" o:connectortype="straight" strokeweight="1pt">
              <v:stroke dashstyle="dash"/>
            </v:shape>
            <v:shape id="_x0000_s1052" type="#_x0000_t202" style="position:absolute;left:7399;top:3710;width:279;height:300;v-text-anchor:middle" filled="f" stroked="f">
              <v:textbox style="mso-next-textbox:#_x0000_s1052" inset="0,0,0,0">
                <w:txbxContent>
                  <w:p w:rsidR="005B1D2B" w:rsidRDefault="005B1D2B">
                    <w:proofErr w:type="gramStart"/>
                    <w:r>
                      <w:t>x2</w:t>
                    </w:r>
                    <w:proofErr w:type="gramEnd"/>
                  </w:p>
                </w:txbxContent>
              </v:textbox>
            </v:shape>
            <v:shape id="_x0000_s1053" type="#_x0000_t202" style="position:absolute;left:1590;top:4267;width:3465;height:645;v-text-anchor:middle" stroked="f">
              <v:textbox style="mso-next-textbox:#_x0000_s1053" inset="0,0,0,0">
                <w:txbxContent>
                  <w:p w:rsidR="00D86D66" w:rsidRDefault="00D86D66" w:rsidP="00D86D66">
                    <w:pPr>
                      <w:spacing w:after="0"/>
                      <w:jc w:val="center"/>
                    </w:pPr>
                    <w:r>
                      <w:t>Newton’s Method</w:t>
                    </w:r>
                  </w:p>
                </w:txbxContent>
              </v:textbox>
            </v:shape>
            <v:shape id="_x0000_s1054" type="#_x0000_t202" style="position:absolute;left:5940;top:4268;width:3465;height:645;v-text-anchor:middle" stroked="f">
              <v:textbox style="mso-next-textbox:#_x0000_s1054" inset="0,0,0,0">
                <w:txbxContent>
                  <w:p w:rsidR="00D86D66" w:rsidRDefault="00D86D66" w:rsidP="00D86D66">
                    <w:pPr>
                      <w:spacing w:after="0"/>
                      <w:jc w:val="center"/>
                    </w:pPr>
                    <w:r>
                      <w:t>Binary Subdivision</w:t>
                    </w:r>
                  </w:p>
                </w:txbxContent>
              </v:textbox>
            </v:shape>
            <v:shape id="_x0000_s1055" type="#_x0000_t19" style="position:absolute;left:4422;top:6162;width:2317;height:1906" coordsize="22541,21600" adj="5722340,11493644,21530,0" path="wr-70,-21600,43130,21600,22541,21576,,1740nfewr-70,-21600,43130,21600,22541,21576,,1740l21530,nsxe" strokecolor="red" strokeweight="3pt">
              <v:path o:connectlocs="22541,21576;0,1740;21530,0"/>
            </v:shape>
            <v:shape id="_x0000_s1056" type="#_x0000_t32" style="position:absolute;left:3234;top:7880;width:3460;height:1" o:connectortype="straight"/>
            <v:shape id="_x0000_s1057" type="#_x0000_t32" style="position:absolute;left:4150;top:5706;width:894;height:2585" o:connectortype="straight"/>
            <v:oval id="_x0000_s1058" style="position:absolute;left:4370;top:6516;width:175;height:173"/>
            <v:shape id="_x0000_s1059" type="#_x0000_t202" style="position:absolute;left:2367;top:6393;width:1613;height:405" filled="f" stroked="f">
              <v:textbox style="mso-next-textbox:#_x0000_s1059">
                <w:txbxContent>
                  <w:p w:rsidR="007C0040" w:rsidRDefault="007C0040">
                    <w:r>
                      <w:t>Tangent line</w:t>
                    </w:r>
                  </w:p>
                </w:txbxContent>
              </v:textbox>
            </v:shape>
            <v:shape id="_x0000_s1060" type="#_x0000_t32" style="position:absolute;left:3286;top:5909;width:878;height:577;flip:y" o:connectortype="straight" strokeweight="1pt">
              <v:stroke endarrow="open" endarrowwidth="wide" endarrowlength="long"/>
            </v:shape>
            <v:shape id="_x0000_s1061" type="#_x0000_t32" style="position:absolute;left:4458;top:6689;width:6;height:1194" o:connectortype="straight" strokeweight="1pt">
              <v:stroke dashstyle="dash"/>
            </v:shape>
            <v:shape id="_x0000_s1062" type="#_x0000_t202" style="position:absolute;left:4317;top:7911;width:279;height:300;v-text-anchor:middle" filled="f" stroked="f">
              <v:textbox style="mso-next-textbox:#_x0000_s1062" inset="0,0,0,0">
                <w:txbxContent>
                  <w:p w:rsidR="007C0040" w:rsidRDefault="007C0040">
                    <w:proofErr w:type="gramStart"/>
                    <w:r>
                      <w:t>x0</w:t>
                    </w:r>
                    <w:proofErr w:type="gramEnd"/>
                  </w:p>
                </w:txbxContent>
              </v:textbox>
            </v:shape>
            <v:shape id="_x0000_s1063" type="#_x0000_t202" style="position:absolute;left:4733;top:7910;width:294;height:300;v-text-anchor:middle" filled="f" stroked="f">
              <v:textbox style="mso-next-textbox:#_x0000_s1063" inset="0,0,0,0">
                <w:txbxContent>
                  <w:p w:rsidR="007C0040" w:rsidRDefault="007C0040">
                    <w:proofErr w:type="gramStart"/>
                    <w:r>
                      <w:t>x1</w:t>
                    </w:r>
                    <w:proofErr w:type="gramEnd"/>
                  </w:p>
                </w:txbxContent>
              </v:textbox>
            </v:shape>
            <v:shape id="_x0000_s1064" type="#_x0000_t202" style="position:absolute;left:3233;top:8308;width:3465;height:480;v-text-anchor:middle" stroked="f">
              <v:textbox style="mso-next-textbox:#_x0000_s1064" inset="0,0,0,0">
                <w:txbxContent>
                  <w:p w:rsidR="007C0040" w:rsidRDefault="007C0040" w:rsidP="00D86D66">
                    <w:pPr>
                      <w:spacing w:after="0"/>
                      <w:jc w:val="center"/>
                    </w:pPr>
                    <w:r>
                      <w:t>Newton’s Method</w:t>
                    </w:r>
                  </w:p>
                </w:txbxContent>
              </v:textbox>
            </v:shape>
            <v:oval id="_x0000_s1065" style="position:absolute;left:4813;top:7274;width:175;height:173"/>
            <v:shape id="_x0000_s1066" type="#_x0000_t32" style="position:absolute;left:4901;top:7447;width:6;height:429" o:connectortype="straight" strokeweight="1pt">
              <v:stroke dashstyle="dash"/>
            </v:shape>
            <v:shape id="_x0000_s1067" type="#_x0000_t19" style="position:absolute;left:6987;top:10263;width:2324;height:1906;flip:y" coordsize="22611,21600" adj="5722340,11788061,21600,0" path="wr,-21600,43200,21600,22611,21576,,48nfewr,-21600,43200,21600,22611,21576,,48l21600,nsxe" strokecolor="red" strokeweight="3pt">
              <v:path o:connectlocs="22611,21576;0,48;21600,0"/>
            </v:shape>
            <v:shape id="_x0000_s1068" type="#_x0000_t32" style="position:absolute;left:5938;top:12164;width:3460;height:1" o:connectortype="straight"/>
            <v:oval id="_x0000_s1069" style="position:absolute;left:7891;top:10504;width:175;height:173"/>
            <v:shape id="_x0000_s1070" type="#_x0000_t32" style="position:absolute;left:7977;top:10677;width:2;height:1494;flip:x" o:connectortype="straight" strokeweight="1pt">
              <v:stroke dashstyle="dash"/>
            </v:shape>
            <v:shape id="_x0000_s1071" type="#_x0000_t202" style="position:absolute;left:7878;top:12196;width:279;height:300;v-text-anchor:middle" filled="f" stroked="f">
              <v:textbox style="mso-next-textbox:#_x0000_s1071" inset="0,0,0,0">
                <w:txbxContent>
                  <w:p w:rsidR="003F7B87" w:rsidRDefault="003F7B87">
                    <w:proofErr w:type="gramStart"/>
                    <w:r>
                      <w:t>x1</w:t>
                    </w:r>
                    <w:proofErr w:type="gramEnd"/>
                  </w:p>
                </w:txbxContent>
              </v:textbox>
            </v:shape>
            <v:shape id="_x0000_s1072" type="#_x0000_t202" style="position:absolute;left:6509;top:12196;width:294;height:300;v-text-anchor:middle" filled="f" stroked="f">
              <v:textbox style="mso-next-textbox:#_x0000_s1072" inset="0,0,0,0">
                <w:txbxContent>
                  <w:p w:rsidR="003F7B87" w:rsidRDefault="003F7B87">
                    <w:proofErr w:type="gramStart"/>
                    <w:r>
                      <w:t>x0</w:t>
                    </w:r>
                    <w:proofErr w:type="gramEnd"/>
                  </w:p>
                </w:txbxContent>
              </v:textbox>
            </v:shape>
            <v:shape id="_x0000_s1074" type="#_x0000_t32" style="position:absolute;left:6630;top:10873;width:4;height:1293" o:connectortype="straight" strokeweight="1pt">
              <v:stroke dashstyle="dash"/>
            </v:shape>
            <v:shape id="_x0000_s1078" type="#_x0000_t202" style="position:absolute;left:5940;top:12508;width:3465;height:542;v-text-anchor:middle" stroked="f">
              <v:textbox style="mso-next-textbox:#_x0000_s1078" inset="0,0,0,0">
                <w:txbxContent>
                  <w:p w:rsidR="003F7B87" w:rsidRDefault="003F7B87" w:rsidP="00D86D66">
                    <w:pPr>
                      <w:spacing w:after="0"/>
                      <w:jc w:val="center"/>
                    </w:pPr>
                    <w:r>
                      <w:t>Binary Subdivision</w:t>
                    </w:r>
                  </w:p>
                </w:txbxContent>
              </v:textbox>
            </v:shape>
            <w10:wrap type="none"/>
            <w10:anchorlock/>
          </v:group>
        </w:pict>
      </w:r>
    </w:p>
    <w:sectPr w:rsidR="00677845" w:rsidSect="006778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73"/>
  <w:drawingGridVerticalSpacing w:val="173"/>
  <w:characterSpacingControl w:val="doNotCompress"/>
  <w:compat/>
  <w:rsids>
    <w:rsidRoot w:val="005B1D2B"/>
    <w:rsid w:val="00040181"/>
    <w:rsid w:val="000B0983"/>
    <w:rsid w:val="000C1332"/>
    <w:rsid w:val="00122B10"/>
    <w:rsid w:val="001A72AB"/>
    <w:rsid w:val="0020030A"/>
    <w:rsid w:val="002C0D6B"/>
    <w:rsid w:val="003260D2"/>
    <w:rsid w:val="003F7B87"/>
    <w:rsid w:val="005B1D2B"/>
    <w:rsid w:val="005C267C"/>
    <w:rsid w:val="00677845"/>
    <w:rsid w:val="006F5E2A"/>
    <w:rsid w:val="007B7AC8"/>
    <w:rsid w:val="007C0040"/>
    <w:rsid w:val="008C129E"/>
    <w:rsid w:val="00916D0F"/>
    <w:rsid w:val="0096447B"/>
    <w:rsid w:val="009922DE"/>
    <w:rsid w:val="0099422A"/>
    <w:rsid w:val="00A00DF0"/>
    <w:rsid w:val="00AC510E"/>
    <w:rsid w:val="00B546B2"/>
    <w:rsid w:val="00CF6F4F"/>
    <w:rsid w:val="00D514AC"/>
    <w:rsid w:val="00D86D66"/>
    <w:rsid w:val="00E96C24"/>
    <w:rsid w:val="00EB5B84"/>
    <w:rsid w:val="00EF708B"/>
    <w:rsid w:val="00F67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arc" idref="#_x0000_s1029"/>
        <o:r id="V:Rule4" type="connector" idref="#_x0000_s1030"/>
        <o:r id="V:Rule6" type="connector" idref="#_x0000_s1032"/>
        <o:r id="V:Rule8" type="connector" idref="#_x0000_s1034"/>
        <o:r id="V:Rule12" type="connector" idref="#_x0000_s1036">
          <o:proxy start="" idref="#_x0000_s1031" connectloc="4"/>
        </o:r>
        <o:r id="V:Rule13" type="arc" idref="#_x0000_s1039"/>
        <o:r id="V:Rule14" type="connector" idref="#_x0000_s1040"/>
        <o:r id="V:Rule17" type="connector" idref="#_x0000_s1045">
          <o:proxy start="" idref="#_x0000_s1042" connectloc="4"/>
        </o:r>
        <o:r id="V:Rule18" type="connector" idref="#_x0000_s1049"/>
        <o:r id="V:Rule19" type="connector" idref="#_x0000_s1051">
          <o:proxy start="" idref="#_x0000_s1050" connectloc="4"/>
        </o:r>
        <o:r id="V:Rule20" type="arc" idref="#_x0000_s1055"/>
        <o:r id="V:Rule21" type="connector" idref="#_x0000_s1056"/>
        <o:r id="V:Rule22" type="connector" idref="#_x0000_s1057"/>
        <o:r id="V:Rule23" type="connector" idref="#_x0000_s1060"/>
        <o:r id="V:Rule24" type="connector" idref="#_x0000_s1061">
          <o:proxy start="" idref="#_x0000_s1058" connectloc="4"/>
        </o:r>
        <o:r id="V:Rule25" type="connector" idref="#_x0000_s1066">
          <o:proxy start="" idref="#_x0000_s1065" connectloc="4"/>
        </o:r>
        <o:r id="V:Rule26" type="arc" idref="#_x0000_s1067"/>
        <o:r id="V:Rule27" type="connector" idref="#_x0000_s1068"/>
        <o:r id="V:Rule28" type="connector" idref="#_x0000_s1070">
          <o:proxy start="" idref="#_x0000_s1069" connectloc="4"/>
        </o:r>
        <o:r id="V:Rule29" type="connector" idref="#_x0000_s107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47B"/>
    <w:pPr>
      <w:spacing w:after="240"/>
    </w:pPr>
    <w:rPr>
      <w:sz w:val="24"/>
    </w:rPr>
  </w:style>
  <w:style w:type="paragraph" w:styleId="Heading1">
    <w:name w:val="heading 1"/>
    <w:next w:val="Normal"/>
    <w:link w:val="Heading1Char"/>
    <w:qFormat/>
    <w:rsid w:val="0096447B"/>
    <w:pPr>
      <w:keepNext/>
      <w:spacing w:before="220" w:after="140" w:line="320" w:lineRule="exact"/>
      <w:ind w:right="480"/>
      <w:outlineLvl w:val="0"/>
    </w:pPr>
    <w:rPr>
      <w:rFonts w:ascii="Arial" w:hAnsi="Arial"/>
      <w:b/>
      <w:spacing w:val="10"/>
      <w:sz w:val="38"/>
    </w:rPr>
  </w:style>
  <w:style w:type="paragraph" w:styleId="Heading2">
    <w:name w:val="heading 2"/>
    <w:next w:val="Normal"/>
    <w:link w:val="Heading2Char"/>
    <w:qFormat/>
    <w:rsid w:val="0096447B"/>
    <w:pPr>
      <w:keepNext/>
      <w:spacing w:before="240" w:after="60" w:line="320" w:lineRule="exact"/>
      <w:ind w:right="480"/>
      <w:outlineLvl w:val="1"/>
    </w:pPr>
    <w:rPr>
      <w:rFonts w:ascii="Arial" w:hAnsi="Arial"/>
      <w:b/>
      <w:i/>
      <w:sz w:val="30"/>
    </w:rPr>
  </w:style>
  <w:style w:type="paragraph" w:styleId="Heading3">
    <w:name w:val="heading 3"/>
    <w:next w:val="Normal"/>
    <w:link w:val="Heading3Char"/>
    <w:qFormat/>
    <w:rsid w:val="0096447B"/>
    <w:pPr>
      <w:keepNext/>
      <w:spacing w:after="80" w:line="240" w:lineRule="exact"/>
      <w:ind w:right="480"/>
      <w:outlineLvl w:val="2"/>
    </w:pPr>
    <w:rPr>
      <w:rFonts w:ascii="Arial" w:hAnsi="Arial"/>
      <w:b/>
      <w:sz w:val="24"/>
    </w:rPr>
  </w:style>
  <w:style w:type="paragraph" w:styleId="Heading4">
    <w:name w:val="heading 4"/>
    <w:next w:val="Normal"/>
    <w:link w:val="Heading4Char"/>
    <w:qFormat/>
    <w:rsid w:val="0096447B"/>
    <w:pPr>
      <w:keepNext/>
      <w:spacing w:before="40" w:after="40" w:line="240" w:lineRule="exact"/>
      <w:ind w:right="480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link w:val="Heading5Char"/>
    <w:qFormat/>
    <w:rsid w:val="0096447B"/>
    <w:pPr>
      <w:spacing w:before="80" w:after="80" w:line="240" w:lineRule="exact"/>
      <w:ind w:right="480"/>
      <w:outlineLvl w:val="4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6447B"/>
    <w:rPr>
      <w:rFonts w:ascii="Arial" w:hAnsi="Arial"/>
      <w:b/>
      <w:spacing w:val="10"/>
      <w:sz w:val="38"/>
    </w:rPr>
  </w:style>
  <w:style w:type="character" w:customStyle="1" w:styleId="Heading2Char">
    <w:name w:val="Heading 2 Char"/>
    <w:basedOn w:val="DefaultParagraphFont"/>
    <w:link w:val="Heading2"/>
    <w:rsid w:val="0096447B"/>
    <w:rPr>
      <w:rFonts w:ascii="Arial" w:hAnsi="Arial"/>
      <w:b/>
      <w:i/>
      <w:sz w:val="30"/>
    </w:rPr>
  </w:style>
  <w:style w:type="character" w:customStyle="1" w:styleId="Heading3Char">
    <w:name w:val="Heading 3 Char"/>
    <w:basedOn w:val="DefaultParagraphFont"/>
    <w:link w:val="Heading3"/>
    <w:rsid w:val="0096447B"/>
    <w:rPr>
      <w:rFonts w:ascii="Arial" w:hAnsi="Arial"/>
      <w:b/>
      <w:sz w:val="24"/>
    </w:rPr>
  </w:style>
  <w:style w:type="character" w:customStyle="1" w:styleId="Heading4Char">
    <w:name w:val="Heading 4 Char"/>
    <w:basedOn w:val="DefaultParagraphFont"/>
    <w:link w:val="Heading4"/>
    <w:rsid w:val="0096447B"/>
    <w:rPr>
      <w:rFonts w:ascii="Arial" w:hAnsi="Arial"/>
      <w:b/>
      <w:sz w:val="22"/>
    </w:rPr>
  </w:style>
  <w:style w:type="character" w:customStyle="1" w:styleId="Heading5Char">
    <w:name w:val="Heading 5 Char"/>
    <w:basedOn w:val="DefaultParagraphFont"/>
    <w:link w:val="Heading5"/>
    <w:rsid w:val="0096447B"/>
    <w:rPr>
      <w:rFonts w:ascii="Arial" w:hAnsi="Arial"/>
      <w:b/>
    </w:rPr>
  </w:style>
  <w:style w:type="paragraph" w:customStyle="1" w:styleId="NLlastnl">
    <w:name w:val="NL lastnl"/>
    <w:basedOn w:val="Normal"/>
    <w:qFormat/>
    <w:rsid w:val="0096447B"/>
    <w:pPr>
      <w:tabs>
        <w:tab w:val="left" w:pos="480"/>
        <w:tab w:val="left" w:pos="960"/>
      </w:tabs>
      <w:spacing w:after="200" w:line="240" w:lineRule="exact"/>
      <w:ind w:left="960" w:hanging="960"/>
    </w:pPr>
    <w:rPr>
      <w:spacing w:val="-2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5</cp:revision>
  <dcterms:created xsi:type="dcterms:W3CDTF">2013-06-08T15:44:00Z</dcterms:created>
  <dcterms:modified xsi:type="dcterms:W3CDTF">2013-06-08T16:27:00Z</dcterms:modified>
</cp:coreProperties>
</file>